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B1" w:rsidRPr="00287CB1" w:rsidRDefault="00287CB1" w:rsidP="00287CB1">
      <w:pPr>
        <w:widowControl/>
        <w:shd w:val="clear" w:color="auto" w:fill="FFFFFF"/>
        <w:spacing w:line="520" w:lineRule="exact"/>
        <w:jc w:val="center"/>
        <w:rPr>
          <w:rFonts w:asciiTheme="minorEastAsia" w:hAnsiTheme="minorEastAsia" w:cs="宋体"/>
          <w:color w:val="000000"/>
          <w:kern w:val="0"/>
          <w:sz w:val="44"/>
          <w:szCs w:val="44"/>
        </w:rPr>
      </w:pPr>
      <w:r w:rsidRPr="00287CB1">
        <w:rPr>
          <w:rFonts w:asciiTheme="minorEastAsia" w:hAnsiTheme="minorEastAsia" w:cs="宋体"/>
          <w:color w:val="000000"/>
          <w:kern w:val="0"/>
          <w:sz w:val="44"/>
          <w:szCs w:val="44"/>
        </w:rPr>
        <w:t>中共中央 国务院印发《知识产权强国建设纲要（2021－2035年）》</w:t>
      </w:r>
    </w:p>
    <w:p w:rsidR="00287CB1" w:rsidRDefault="00287CB1" w:rsidP="00287CB1">
      <w:pPr>
        <w:widowControl/>
        <w:shd w:val="clear" w:color="auto" w:fill="FFFFFF"/>
        <w:spacing w:line="520" w:lineRule="exact"/>
        <w:jc w:val="center"/>
        <w:rPr>
          <w:rFonts w:asciiTheme="minorEastAsia" w:hAnsiTheme="minorEastAsia" w:cs="宋体" w:hint="eastAsia"/>
          <w:kern w:val="0"/>
          <w:sz w:val="30"/>
          <w:szCs w:val="30"/>
        </w:rPr>
      </w:pPr>
      <w:r w:rsidRPr="00287CB1">
        <w:rPr>
          <w:rFonts w:asciiTheme="minorEastAsia" w:hAnsiTheme="minorEastAsia" w:cs="宋体"/>
          <w:kern w:val="0"/>
          <w:sz w:val="30"/>
          <w:szCs w:val="30"/>
        </w:rPr>
        <w:t>发布时间：2021-09-23</w:t>
      </w:r>
    </w:p>
    <w:p w:rsidR="00340A4A" w:rsidRPr="00287CB1" w:rsidRDefault="00340A4A" w:rsidP="00287CB1">
      <w:pPr>
        <w:widowControl/>
        <w:shd w:val="clear" w:color="auto" w:fill="FFFFFF"/>
        <w:spacing w:line="520" w:lineRule="exact"/>
        <w:jc w:val="center"/>
        <w:rPr>
          <w:rFonts w:asciiTheme="minorEastAsia" w:hAnsiTheme="minorEastAsia" w:cs="宋体"/>
          <w:kern w:val="0"/>
          <w:sz w:val="30"/>
          <w:szCs w:val="30"/>
        </w:rPr>
      </w:pP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近日，中共中央、国务院印发了《知识产权强国建设纲要（2021－2035年）》，并发出通知，要求各地区各部门结合实际认真贯彻落实。</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《知识产权强国建设纲要（2021－2035年）》主要内容如下。</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为统筹推进知识产权强国建设，全面提升知识产权创造、运用、保护、管理和服务水平，充分发挥知识产权制度在社会主义现代化建设中的重要作用，制定本纲要。</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一、战略背景</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党的十八大以来，在以习近平同志为核心的党中央坚强领导下，我国知识产权事业发展取得显著成效，知识产权法规制度体系逐步完善，核心专利、知名品牌、精品版权、优良植物新品种、优质地理标志、高水平集成电路布图设计等高价值知识产权拥有量大幅增加，商业秘密保护不断加强，遗传资源、传统知识和民间文艺的利用水平稳步提升，知识产权保护效果、运用效益和国际影响力显著提升，全社会知识产权意识大幅提高，涌现出一批知识产权竞争力较强的市场主体，走出了一条中国特色知识产权发展之路，有力保障创新型国家建设和全面建成小康社会目标的实现。</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进入新发展阶段，推动高质量发展是保持经济持续健康发展的必然要求，创新是引领发展的第一动力，知识产权作为国家发展战略性资源和国际竞争力核心要素的作用更加凸显。实施知识产权强国战略，回应新技术、新经济、新形势对知识产权制度变</w:t>
      </w:r>
      <w:r w:rsidRPr="00287CB1">
        <w:rPr>
          <w:rFonts w:asciiTheme="minorEastAsia" w:hAnsiTheme="minorEastAsia" w:cs="宋体"/>
          <w:color w:val="000000"/>
          <w:kern w:val="0"/>
          <w:sz w:val="30"/>
          <w:szCs w:val="30"/>
        </w:rPr>
        <w:lastRenderedPageBreak/>
        <w:t>革提出的挑战，加快推进知识产权改革发展，协调好政府与市场、国内与国际，以及知识产权数量与质量、需求与供给的联动关系，全面提升我国知识产权综合实力，大力激发全社会创新活力，建设中国特色、世界水平的知识产权强国，对于提升国家核心竞争力，扩大高水平对外开放，实现更高质量、更有效率、更加公平、更可持续、更为安全的发展，满足人民日益增长的美好生活需要，具有重要意义。</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二、总体要求</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一）指导思想。坚持以习近平新时代中国特色社会主义思想为指导，全面贯彻党的十九大和十九届二中、三中、四中、五中全会精神，紧紧围绕统筹推进“五位一体”总体布局和协调推进“四个全面”战略布局，坚持稳中求进工作总基调，以推动高质量发展为主题，以深化供给侧结构性改革为主线，以改革创新为根本动力，以满足人民日益增长的美好生活需要为根本目的，立足新发展阶段，贯彻新发展理念，构建新发展格局，牢牢把握加强知识产权保护是完善产权保护制度最重要的内容和提高国家经济竞争力最大的激励，打通知识产权创造、运用、保护、管理和服务全链条，更大力度加强知识产权保护国际合作，建设制度完善、保护严格、运行高效、服务便捷、文化自觉、开放共赢的知识产权强国，为建设创新型国家和社会主义现代化强国提供坚实保障。</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（二）工作原则</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——法治保障，严格保护。落实全面依法治国基本方略，严格依法保护知识产权，切实维护社会公平正义和权利人合法权益。</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lastRenderedPageBreak/>
        <w:t>——改革驱动，质量引领。深化知识产权领域改革，构建更加完善的要素市场化配置体制机制，更好发挥知识产权制度激励创新的基本保障作用，为高质量发展提供源源不断的动力。</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——聚焦重点，统筹协调。坚持战略引领、统筹规划，突出重点领域和重大需求，推动知识产权与经济、科技、文化、社会等各方面深度融合发展。</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——科学治理，合作共赢。坚持人类命运共同体理念，以国际视野谋划和推动知识产权改革发展，推动构建开放包容、平衡普惠的知识产权国际规则，让创新创造更多惠及各国人民。</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（三）发展目标</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到2025年，知识产权强国建设取得明显成效，知识产权保护更加严格，社会满意度达到并保持较高水平，知识产权市场价值进一步凸显，品牌竞争力大幅提升，专利密集型产业增加值占GDP比重达到13%，版权产业增加值占GDP比重达到7.5%，知识产权使用费年进出口总额达到3500亿元，每万人口高价值发明专利拥有量达到12件（上述指标均为预期性指标）。</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到2035年，我国知识产权综合竞争力跻身世界前列，知识产权制度系统完备，知识产权促进创新创业蓬勃发展，全社会知识产权文化自觉基本形成，全方位、多层次参与知识产权全球治理的国际合作格局基本形成，中国特色、世界水平的知识产权强国基本建成。</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三、建设面向社会主义现代化的知识产权制度</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四）构建门类齐全、结构严密、内外协调的法律体系。开展知识产权基础性法律研究，做好专门法律法规之间的衔接，增强法律法规的适用性和统一性。根据实际及时修改专利法、商标法、著作权法和植物新品种保护条例，探索制定地理标志、外观</w:t>
      </w:r>
      <w:r w:rsidRPr="00287CB1">
        <w:rPr>
          <w:rFonts w:asciiTheme="minorEastAsia" w:hAnsiTheme="minorEastAsia" w:cs="宋体"/>
          <w:color w:val="000000"/>
          <w:kern w:val="0"/>
          <w:sz w:val="30"/>
          <w:szCs w:val="30"/>
        </w:rPr>
        <w:lastRenderedPageBreak/>
        <w:t>设计等专门法律法规，健全专门保护与商标保护相互协调的统一地理标志保护制度，完善集成电路布图设计法规。制定修改强化商业秘密保护方面的法律法规，完善规制知识产权滥用行为的法律制度以及与知识产权相关的反垄断、反不正当竞争等领域立法。修改科学技术进步法。结合有关诉讼法的修改及贯彻落实，研究建立健全符合知识产权审判规律的特别程序法律制度。加快大数据、人工智能、基因技术等新领域新业态知识产权立法。适应科技进步和经济社会发展形势需要，依法及时推动知识产权法律法规立改废释，适时扩大保护客体范围，提高保护标准，全面建立并实施侵权惩罚性赔偿制度，加大损害赔偿力度。</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五）构建职责统一、科学规范、服务优良的管理体制。持续优化管理体制机制，加强中央在知识产权保护的宏观管理、区域协调和涉外事宜统筹等方面事权，不断加强机构建设，提高管理效能。围绕国家区域协调发展战略，制定实施区域知识产权战略，深化知识产权强省强市建设，促进区域知识产权协调发展。实施一流专利商标审查机构建设工程，建立专利商标审查官制度，优化专利商标审查协作机制，提高审查质量和效率。构建政府监管、社会监督、行业自律、机构自治的知识产权服务业监管体系。</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六）构建公正合理、评估科学的政策体系。坚持严格保护的政策导向，完善知识产权权益分配机制，健全以增加知识价值为导向的分配制度，促进知识产权价值实现。完善以强化保护为导向的专利商标审查政策。健全著作权登记制度、网络保护和交易规则。完善知识产权审查注册登记政策调整机制，建立审查动态管理机制。建立健全知识产权政策合法性和公平竞争审查制度。建立知识产权公共政策评估机制。</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lastRenderedPageBreak/>
        <w:t>（七）构建响应及时、保护合理的新兴领域和特定领域知识产权规则体系。建立健全新技术、新产业、新业态、新模式知识产权保护规则。探索完善互联网领域知识产权保护制度。研究构建数据知识产权保护规则。完善开源知识产权和法律体系。研究完善算法、商业方法、人工智能产出物知识产权保护规则。加强遗传资源、传统知识、民间文艺等获取和惠益分享制度建设，加强非物质文化遗产的搜集整理和转化利用。推动中医药传统知识保护与现代知识产权制度有效衔接，进一步完善中医药知识产权综合保护体系，建立中医药专利特别审查和保护机制，促进中医药传承创新发展。</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四、建设支撑国际一流营商环境的知识产权保护体系</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八）健全公正高效、管辖科学、权界清晰、系统完备的司法保护体制。实施高水平知识产权审判机构建设工程，加强审判基础、体制机制和智慧法院建设。健全知识产权审判组织，优化审判机构布局，完善上诉审理机制，深入推进知识产权民事、刑事、行政案件“三合一”审判机制改革，构建案件审理专门化、管辖集中化和程序集约化的审判体系。加强知识产权法官的专业化培养和职业化选拔，加强技术调查官队伍建设，确保案件审判质效。积极推进跨区域知识产权远程诉讼平台建设。统一知识产权司法裁判标准和法律适用，完善裁判规则。加大刑事打击力度，完善知识产权犯罪侦查工作制度。修改完善知识产权相关司法解释，配套制定侵犯知识产权犯罪案件立案追诉标准。加强知识产权案件检察监督机制建设，加强量刑建议指导和抗诉指导。</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（九）健全便捷高效、严格公正、公开透明的行政保护体系。依法科学配置和行使有关行政部门的调查权、处罚权和强制权。建立统一协调的执法标准、证据规则和案例指导制度。大力提升</w:t>
      </w:r>
      <w:r w:rsidRPr="00287CB1">
        <w:rPr>
          <w:rFonts w:asciiTheme="minorEastAsia" w:hAnsiTheme="minorEastAsia" w:cs="宋体"/>
          <w:color w:val="000000"/>
          <w:kern w:val="0"/>
          <w:sz w:val="30"/>
          <w:szCs w:val="30"/>
        </w:rPr>
        <w:lastRenderedPageBreak/>
        <w:t>行政执法人员专业化、职业化水平，探索建立行政保护技术调查官制度。建设知识产权行政执法监管平台，提升执法监管现代化、智能化水平。建立完善知识产权侵权纠纷检验鉴定工作体系。发挥专利侵权纠纷行政裁决制度作用，加大行政裁决执行力度。探索依当事人申请的知识产权纠纷行政调解协议司法确认制度。完善跨区域、跨部门执法保护协作机制。建立对外贸易知识产权保护调查机制和自由贸易试验区知识产权保护专门机制。强化知识产权海关保护，推进国际知识产权执法合作。</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健全统一领导、衔接顺畅、快速高效的协同保护格局。坚持党中央集中统一领导，实现政府履职尽责、执法部门严格监管、司法机关公正司法、市场主体规范管理、行业组织自律自治、社会公众诚信守法的知识产权协同保护。实施知识产权保护体系建设工程。明晰行政机关与司法机关的职责权限和管辖范围，健全知识产权行政保护与司法保护衔接机制，形成保护合力。建立完善知识产权仲裁、调解、公证、鉴定和维权援助体系，加强相关制度建设。健全知识产权信用监管体系，加强知识产权信用监管机制和平台建设，依法依规对知识产权领域严重失信行为实施惩戒。完善著作权集体管理制度，加强对著作权集体管理组织的支持和监管。实施地理标志保护工程。建设知识产权保护中心网络和海外知识产权纠纷应对指导中心网络。建立健全海外知识产权预警和维权援助信息平台。</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五、建设激励创新发展的知识产权市场运行机制</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一）完善以企业为主体、市场为导向的高质量创造机制。以质量和价值为标准，改革完善知识产权考核评价机制。引导市场主体发挥专利、商标、版权等多种类型知识产权组合效应，培育一批知识产权竞争力强的世界一流企业。深化实施中小企业知</w:t>
      </w:r>
      <w:r w:rsidRPr="00287CB1">
        <w:rPr>
          <w:rFonts w:asciiTheme="minorEastAsia" w:hAnsiTheme="minorEastAsia" w:cs="宋体"/>
          <w:color w:val="000000"/>
          <w:kern w:val="0"/>
          <w:sz w:val="30"/>
          <w:szCs w:val="30"/>
        </w:rPr>
        <w:lastRenderedPageBreak/>
        <w:t>识产权战略推进工程。优化国家科技计划项目的知识产权管理。围绕生物育种前沿技术和重点领域，加快培育一批具有知识产权的优良植物新品种，提高授权品种质量。</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二）健全运行高效顺畅、价值充分实现的运用机制。加强专利密集型产业培育，建立专利密集型产业调查机制。积极发挥专利导航在区域发展、政府投资的重大经济科技项目中的作用，大力推动专利导航在传统优势产业、战略性新兴产业、未来产业发展中的应用。改革国有知识产权归属和权益分配机制，扩大科研机构和高校知识产权处置自主权。建立完善财政资助科研项目形成知识产权的声明制度。建立知识产权交易价格统计发布机制。推进商标品牌建设，加强驰名商标保护，发展传承好传统品牌和老字号，大力培育具有国际影响力的知名商标品牌。发挥集体商标、证明商标制度作用，打造特色鲜明、竞争力强、市场信誉好的产业集群品牌和区域品牌。推动地理标志与特色产业发展、生态文明建设、历史文化传承以及乡村振兴有机融合，提升地理标志品牌影响力和产品附加值。实施地理标志农产品保护工程。深入开展知识产权试点示范工作，推动企业、高校、科研机构健全知识产权管理体系，鼓励高校、科研机构建立专业化知识产权转移转化机构。</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三）建立规范有序、充满活力的市场化运营机制。提高知识产权代理、法律、信息、咨询等服务水平，支持开展知识产权资产评估、交易、转化、托管、投融资等增值服务。实施知识产权运营体系建设工程，打造综合性知识产权运营服务枢纽平台，建设若干聚焦产业、带动区域的运营平台，培育国际化、市场化、专业化知识产权服务机构，开展知识产权服务业分级分类评价。完善无形资产评估制度，形成激励与监管相协调的管理机制。积</w:t>
      </w:r>
      <w:r w:rsidRPr="00287CB1">
        <w:rPr>
          <w:rFonts w:asciiTheme="minorEastAsia" w:hAnsiTheme="minorEastAsia" w:cs="宋体"/>
          <w:color w:val="000000"/>
          <w:kern w:val="0"/>
          <w:sz w:val="30"/>
          <w:szCs w:val="30"/>
        </w:rPr>
        <w:lastRenderedPageBreak/>
        <w:t>极稳妥发展知识产权金融，健全知识产权质押信息平台，鼓励开展各类知识产权混合质押和保险，规范探索知识产权融资模式创新。健全版权交易和服务平台，加强作品资产评估、登记认证、质押融资等服务。开展国家版权创新发展建设试点工作。打造全国版权展会授权交易体系。</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六、建设便民利民的知识产权公共服务体系</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四）加强覆盖全面、服务规范、智能高效的公共服务供给。实施知识产权公共服务智能化建设工程，完善国家知识产权大数据中心和公共服务平台，拓展各类知识产权基础信息开放深度、广度，实现与经济、科技、金融、法律等信息的共享融合。深入推进“互联网+”政务服务，充分利用新技术建设智能化专利商标审查和管理系统，优化审查流程，实现知识产权政务服务“一网通办”和“一站式”服务。完善主干服务网络，扩大技术与创新支持中心等服务网点，构建政府引导、多元参与、互联共享的知识产权公共服务体系。加强专业便捷的知识产权公共咨询服务，健全中小企业和初创企业知识产权公共服务机制。完善国际展会知识产权服务机制。</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五）加强公共服务标准化、规范化、网络化建设。明晰知识产权公共服务事项和范围，制定公共服务事项清单和服务标准。统筹推进分级分类的知识产权公共服务机构建设，大力发展高水平的专门化服务机构。有效利用信息技术、综合运用线上线下手段，提高知识产权公共服务效率。畅通沟通渠道，提高知识产权公共服务社会满意度。</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（十六）建立数据标准、资源整合、利用高效的信息服务模式。加强知识产权数据标准制定和数据资源供给，建立市场化、社会化的信息加工和服务机制。规范知识产权数据交易市场，推</w:t>
      </w:r>
      <w:r w:rsidRPr="00287CB1">
        <w:rPr>
          <w:rFonts w:asciiTheme="minorEastAsia" w:hAnsiTheme="minorEastAsia" w:cs="宋体"/>
          <w:color w:val="000000"/>
          <w:kern w:val="0"/>
          <w:sz w:val="30"/>
          <w:szCs w:val="30"/>
        </w:rPr>
        <w:lastRenderedPageBreak/>
        <w:t>动知识产权信息开放共享，处理好数据开放与数据隐私保护的关系，提高传播利用效率，充分实现知识产权数据资源的市场价值。推动知识产权信息公共服务和市场化服务协调发展。加强国际知识产权数据交换，提升运用全球知识产权信息的能力和水平。</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七、建设促进知识产权高质量发展的人文社会环境</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七）塑造尊重知识、崇尚创新、诚信守法、公平竞争的知识产权文化理念。加强教育引导、实践养成和制度保障，培养公民自觉尊重和保护知识产权的行为习惯，自觉抵制侵权假冒行为。倡导创新文化，弘扬诚信理念和契约精神，大力宣传锐意创新和诚信经营的典型企业，引导企业自觉履行尊重和保护知识产权的社会责任。厚植公平竞争的文化氛围，培养新时代知识产权文化自觉和文化自信，推动知识产权文化与法治文化、创新文化和公民道德修养融合共生、相互促进。</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八）构建内容新颖、形式多样、融合发展的知识产权文化传播矩阵。打造传统媒体和新兴媒体融合发展的知识产权文化传播平台，拓展社交媒体、短视频、客户端等新媒体渠道。创新内容、形式和手段，加强涉外知识产权宣传，形成覆盖国内外的全媒体传播格局，打造知识产权宣传品牌。大力发展国家知识产权高端智库和特色智库，深化理论和政策研究，加强国际学术交流。</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十九）营造更加开放、更加积极、更有活力的知识产权人才发展环境。完善知识产权人才培养、评价激励、流动配置机制。支持学位授权自主审核高校自主设立知识产权一级学科。推进论证设置知识产权专业学位。实施知识产权专项人才培养计划。依托相关高校布局一批国家知识产权人才培养基地，加强相关高校二级知识产权学院建设。加强知识产权管理部门公职律师队伍建</w:t>
      </w:r>
      <w:r w:rsidRPr="00287CB1">
        <w:rPr>
          <w:rFonts w:asciiTheme="minorEastAsia" w:hAnsiTheme="minorEastAsia" w:cs="宋体"/>
          <w:color w:val="000000"/>
          <w:kern w:val="0"/>
          <w:sz w:val="30"/>
          <w:szCs w:val="30"/>
        </w:rPr>
        <w:lastRenderedPageBreak/>
        <w:t>设，做好涉外知识产权律师培养和培训工作，加强知识产权国际化人才培养。开发一批知识产权精品课程。开展干部知识产权学习教育。进一步推进中小学知识产权教育，持续提升青少年的知识产权意识。</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八、深度参与全球知识产权治理</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十）积极参与知识产权全球治理体系改革和建设。扩大知识产权领域对外开放，完善国际对话交流机制，推动完善知识产权及相关国际贸易、国际投资等国际规则和标准。积极推进与经贸相关的多双边知识产权对外谈判。建设知识产权涉外风险防控体系。加强与各国知识产权审查机构合作，推动审查信息共享。打造国际知识产权诉讼优选地。提升知识产权仲裁国际化水平。鼓励高水平外国机构来华开展知识产权服务。</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十一）构建多边和双边协调联动的国际合作网络。积极维护和发展知识产权多边合作体系，加强在联合国、世界贸易组织等国际框架和多边机制中的合作。深化与共建“一带一路”国家和地区知识产权务实合作，打造高层次合作平台，推进信息、数据资源项目合作，向共建“一带一路”国家和地区提供专利检索、审查、培训等多样化服务。加强知识产权对外工作力量。积极发挥非政府组织在知识产权国际交流合作中的作用。拓展海外专利布局渠道。推动专利与国际标准制定有效结合。塑造中国商标品牌良好形象，推动地理标志互认互保，加强中国商标品牌和地理标志产品全球推介。</w:t>
      </w:r>
    </w:p>
    <w:p w:rsidR="00287CB1" w:rsidRPr="00287CB1" w:rsidRDefault="00287CB1" w:rsidP="00287CB1">
      <w:pPr>
        <w:widowControl/>
        <w:shd w:val="clear" w:color="auto" w:fill="FFFFFF"/>
        <w:spacing w:line="520" w:lineRule="exact"/>
        <w:ind w:firstLineChars="210" w:firstLine="63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九、组织保障</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（二十二）加强组织领导。全面加强党对知识产权强国建设工作的领导，充分发挥国务院知识产权战略实施工作部际联席会议作用，建立统一领导、部门协同、上下联动的工作体系，制定</w:t>
      </w:r>
      <w:r w:rsidRPr="00287CB1">
        <w:rPr>
          <w:rFonts w:asciiTheme="minorEastAsia" w:hAnsiTheme="minorEastAsia" w:cs="宋体"/>
          <w:color w:val="000000"/>
          <w:kern w:val="0"/>
          <w:sz w:val="30"/>
          <w:szCs w:val="30"/>
        </w:rPr>
        <w:lastRenderedPageBreak/>
        <w:t>实施落实本纲要的年度推进计划。各地区各部门要高度重视，加强组织领导，明确任务分工，建立健全本纲要实施与国民经济和社会发展规划、重点专项规划及相关政策相协调的工作机制，结合实际统筹部署相关任务措施，逐项抓好落实。</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十三）加强条件保障。完善中央和地方财政投入保障制度，加大对本纲要实施工作的支持。综合运用财税、投融资等相关政策，形成多元化、多渠道的资金投入体系，突出重点，优化结构，保障任务落实。按照国家有关规定，对在知识产权强国建设工作中作出突出贡献的集体和个人给予表彰。</w:t>
      </w:r>
    </w:p>
    <w:p w:rsidR="00287CB1" w:rsidRPr="00287CB1" w:rsidRDefault="00287CB1" w:rsidP="00287CB1">
      <w:pPr>
        <w:widowControl/>
        <w:shd w:val="clear" w:color="auto" w:fill="FFFFFF"/>
        <w:spacing w:line="520" w:lineRule="exact"/>
        <w:ind w:firstLine="480"/>
        <w:jc w:val="left"/>
        <w:rPr>
          <w:rFonts w:asciiTheme="minorEastAsia" w:hAnsiTheme="minorEastAsia" w:cs="宋体"/>
          <w:color w:val="000000"/>
          <w:kern w:val="0"/>
          <w:sz w:val="30"/>
          <w:szCs w:val="30"/>
        </w:rPr>
      </w:pPr>
      <w:r w:rsidRPr="00287CB1">
        <w:rPr>
          <w:rFonts w:asciiTheme="minorEastAsia" w:hAnsiTheme="minorEastAsia" w:cs="宋体"/>
          <w:color w:val="000000"/>
          <w:kern w:val="0"/>
          <w:sz w:val="30"/>
          <w:szCs w:val="30"/>
        </w:rPr>
        <w:t>（二十四）加强考核评估。国家知识产权局会同有关部门建立本纲要实施动态调整机制，开展年度监测和定期评估总结，对工作任务落实情况开展督促检查，纳入相关工作评价，重要情况及时按程序向党中央、国务院请示报告。在对党政领导干部和国有企业领导班子考核中，注重考核知识产权相关工作成效。地方各级政府要加大督查考核工作力度，将知识产权强国建设工作纳入督查考核范围</w:t>
      </w:r>
    </w:p>
    <w:p w:rsidR="00E3593E" w:rsidRPr="00287CB1" w:rsidRDefault="00E3593E" w:rsidP="00287CB1">
      <w:pPr>
        <w:spacing w:line="520" w:lineRule="exact"/>
        <w:rPr>
          <w:rFonts w:asciiTheme="minorEastAsia" w:hAnsiTheme="minorEastAsia"/>
          <w:sz w:val="30"/>
          <w:szCs w:val="30"/>
        </w:rPr>
      </w:pPr>
    </w:p>
    <w:sectPr w:rsidR="00E3593E" w:rsidRPr="00287CB1" w:rsidSect="001612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B9E" w:rsidRDefault="00A61B9E" w:rsidP="00287CB1">
      <w:r>
        <w:separator/>
      </w:r>
    </w:p>
  </w:endnote>
  <w:endnote w:type="continuationSeparator" w:id="1">
    <w:p w:rsidR="00A61B9E" w:rsidRDefault="00A61B9E" w:rsidP="00287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4705"/>
      <w:docPartObj>
        <w:docPartGallery w:val="Page Numbers (Bottom of Page)"/>
        <w:docPartUnique/>
      </w:docPartObj>
    </w:sdtPr>
    <w:sdtContent>
      <w:p w:rsidR="00287CB1" w:rsidRDefault="0016122A">
        <w:pPr>
          <w:pStyle w:val="a4"/>
          <w:jc w:val="center"/>
        </w:pPr>
        <w:fldSimple w:instr=" PAGE   \* MERGEFORMAT ">
          <w:r w:rsidR="00340A4A" w:rsidRPr="00340A4A">
            <w:rPr>
              <w:noProof/>
              <w:lang w:val="zh-CN"/>
            </w:rPr>
            <w:t>2</w:t>
          </w:r>
        </w:fldSimple>
      </w:p>
    </w:sdtContent>
  </w:sdt>
  <w:p w:rsidR="00287CB1" w:rsidRDefault="00287C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B9E" w:rsidRDefault="00A61B9E" w:rsidP="00287CB1">
      <w:r>
        <w:separator/>
      </w:r>
    </w:p>
  </w:footnote>
  <w:footnote w:type="continuationSeparator" w:id="1">
    <w:p w:rsidR="00A61B9E" w:rsidRDefault="00A61B9E" w:rsidP="00287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CB1"/>
    <w:rsid w:val="0016122A"/>
    <w:rsid w:val="00287CB1"/>
    <w:rsid w:val="00340A4A"/>
    <w:rsid w:val="00A61B9E"/>
    <w:rsid w:val="00E35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CB1"/>
    <w:rPr>
      <w:sz w:val="18"/>
      <w:szCs w:val="18"/>
    </w:rPr>
  </w:style>
  <w:style w:type="paragraph" w:styleId="a4">
    <w:name w:val="footer"/>
    <w:basedOn w:val="a"/>
    <w:link w:val="Char0"/>
    <w:uiPriority w:val="99"/>
    <w:unhideWhenUsed/>
    <w:rsid w:val="00287CB1"/>
    <w:pPr>
      <w:tabs>
        <w:tab w:val="center" w:pos="4153"/>
        <w:tab w:val="right" w:pos="8306"/>
      </w:tabs>
      <w:snapToGrid w:val="0"/>
      <w:jc w:val="left"/>
    </w:pPr>
    <w:rPr>
      <w:sz w:val="18"/>
      <w:szCs w:val="18"/>
    </w:rPr>
  </w:style>
  <w:style w:type="character" w:customStyle="1" w:styleId="Char0">
    <w:name w:val="页脚 Char"/>
    <w:basedOn w:val="a0"/>
    <w:link w:val="a4"/>
    <w:uiPriority w:val="99"/>
    <w:rsid w:val="00287CB1"/>
    <w:rPr>
      <w:sz w:val="18"/>
      <w:szCs w:val="18"/>
    </w:rPr>
  </w:style>
  <w:style w:type="paragraph" w:styleId="a5">
    <w:name w:val="Normal (Web)"/>
    <w:basedOn w:val="a"/>
    <w:uiPriority w:val="99"/>
    <w:semiHidden/>
    <w:unhideWhenUsed/>
    <w:rsid w:val="00287C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31778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833">
          <w:marLeft w:val="0"/>
          <w:marRight w:val="0"/>
          <w:marTop w:val="0"/>
          <w:marBottom w:val="150"/>
          <w:divBdr>
            <w:top w:val="none" w:sz="0" w:space="0" w:color="auto"/>
            <w:left w:val="none" w:sz="0" w:space="0" w:color="auto"/>
            <w:bottom w:val="none" w:sz="0" w:space="0" w:color="auto"/>
            <w:right w:val="none" w:sz="0" w:space="0" w:color="auto"/>
          </w:divBdr>
        </w:div>
        <w:div w:id="203799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1049</Words>
  <Characters>5984</Characters>
  <Application>Microsoft Office Word</Application>
  <DocSecurity>0</DocSecurity>
  <Lines>49</Lines>
  <Paragraphs>14</Paragraphs>
  <ScaleCrop>false</ScaleCrop>
  <Company>微软中国</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2022-02-11T04:20:00Z</dcterms:created>
  <dcterms:modified xsi:type="dcterms:W3CDTF">2022-03-22T02:44:00Z</dcterms:modified>
</cp:coreProperties>
</file>